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148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0"/>
        <w:textAlignment w:val="auto"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附件2</w:t>
      </w:r>
    </w:p>
    <w:p w14:paraId="0FBD44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</w:rPr>
        <w:t>重点项目概况</w:t>
      </w:r>
      <w:bookmarkEnd w:id="0"/>
    </w:p>
    <w:p w14:paraId="0831C5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firstLine="42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7BF029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针对每个项目，阐述下列内容，需高度凝练，无需展开。</w:t>
      </w:r>
    </w:p>
    <w:p w14:paraId="5D3762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1.项目基本情况。包括项目名称及建设地点、项目建设内容、项目建设期等。</w:t>
      </w:r>
    </w:p>
    <w:p w14:paraId="2B9B148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2.承担单位基本情况。包括单位简介、财务情况、研发能力及技术水平等。</w:t>
      </w:r>
    </w:p>
    <w:p w14:paraId="2CD979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3.项目建设目标。包含项目总体目标、年度目标、建设前后国内外水平对比等内容。</w:t>
      </w:r>
    </w:p>
    <w:p w14:paraId="4653110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4.投资估算及资金筹措。包括但不限于项目总投资规模、投资使用方案、资金筹措方案等内容。</w:t>
      </w:r>
    </w:p>
    <w:p w14:paraId="4B13FED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40" w:firstLineChars="200"/>
        <w:textAlignment w:val="auto"/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5.项目实施成效。包括项目经济和社会效益分析等。</w:t>
      </w:r>
    </w:p>
    <w:p w14:paraId="69509540">
      <w:r>
        <w:rPr>
          <w:rFonts w:hint="eastAsia" w:ascii="宋体" w:hAnsi="宋体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6.项目真实性及未获得过省级财政资金支持的承诺（由项目实施单位出具）。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70492"/>
    <w:rsid w:val="4DA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2025-05-14T10:53:00Z</dcterms:created>
  <dc:creator>赵纹彬</dc:creator>
  <cp:lastModifiedBy>赵纹彬</cp:lastModifiedBy>
  <dcterms:modified xsi:type="dcterms:W3CDTF">2025-05-14T10:53:31Z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4A1B050622E6418DA319B941C1DF1E84_11</vt:lpwstr>
  </property>
  <property fmtid="{D5CDD505-2E9C-101B-9397-08002B2CF9AE}" pid="4" name="KSOTemplateDocerSaveRecord">
    <vt:lpwstr>eyJoZGlkIjoiMTQ5YWZlNWIxM2JmZjFlNDUxYzFmZWI2NWFmZmUwOWUiLCJ1c2VySWQiOiI3NDIyNTgzODkifQ==</vt:lpwstr>
  </property>
</Properties>
</file>